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2EE73">
      <w:pPr>
        <w:rPr>
          <w:rFonts w:hint="eastAsia" w:ascii="宋体" w:hAnsi="宋体" w:cs="仿宋" w:eastAsiaTheme="minorEastAsia"/>
          <w:kern w:val="0"/>
          <w:sz w:val="28"/>
          <w:szCs w:val="28"/>
          <w:lang w:eastAsia="zh-CN"/>
        </w:rPr>
      </w:pPr>
      <w:r>
        <w:rPr>
          <w:rFonts w:hint="eastAsia" w:ascii="宋体" w:hAnsi="宋体" w:cs="仿宋"/>
          <w:kern w:val="0"/>
          <w:sz w:val="28"/>
          <w:szCs w:val="28"/>
        </w:rPr>
        <w:t>附件</w:t>
      </w:r>
      <w:r>
        <w:rPr>
          <w:rFonts w:hint="eastAsia" w:ascii="宋体" w:hAnsi="宋体" w:cs="仿宋"/>
          <w:kern w:val="0"/>
          <w:sz w:val="28"/>
          <w:szCs w:val="28"/>
          <w:lang w:val="en-US" w:eastAsia="zh-CN"/>
        </w:rPr>
        <w:t>2</w:t>
      </w:r>
    </w:p>
    <w:p w14:paraId="356A732B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南京林业大学推荐免试生政治思想情况表</w:t>
      </w:r>
    </w:p>
    <w:tbl>
      <w:tblPr>
        <w:tblStyle w:val="2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524"/>
        <w:gridCol w:w="1248"/>
        <w:gridCol w:w="1620"/>
        <w:gridCol w:w="1440"/>
        <w:gridCol w:w="1560"/>
      </w:tblGrid>
      <w:tr w14:paraId="1D57D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5" w:type="dxa"/>
          </w:tcPr>
          <w:p w14:paraId="4C4AD0B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 名</w:t>
            </w:r>
          </w:p>
        </w:tc>
        <w:tc>
          <w:tcPr>
            <w:tcW w:w="1524" w:type="dxa"/>
          </w:tcPr>
          <w:p w14:paraId="6A1FE359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8" w:type="dxa"/>
          </w:tcPr>
          <w:p w14:paraId="03C68DE4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  别</w:t>
            </w:r>
          </w:p>
        </w:tc>
        <w:tc>
          <w:tcPr>
            <w:tcW w:w="1620" w:type="dxa"/>
          </w:tcPr>
          <w:p w14:paraId="0C845C2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0ECC8DF4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出生日期</w:t>
            </w:r>
          </w:p>
        </w:tc>
        <w:tc>
          <w:tcPr>
            <w:tcW w:w="1560" w:type="dxa"/>
          </w:tcPr>
          <w:p w14:paraId="7FB45A2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55BC3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9" w:type="dxa"/>
            <w:gridSpan w:val="2"/>
          </w:tcPr>
          <w:p w14:paraId="4B866C5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</w:t>
            </w:r>
          </w:p>
        </w:tc>
        <w:tc>
          <w:tcPr>
            <w:tcW w:w="5868" w:type="dxa"/>
            <w:gridSpan w:val="4"/>
          </w:tcPr>
          <w:p w14:paraId="3ABC75A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1603E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9" w:type="dxa"/>
            <w:gridSpan w:val="2"/>
          </w:tcPr>
          <w:p w14:paraId="655ABB7D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本科学校、专业</w:t>
            </w:r>
          </w:p>
        </w:tc>
        <w:tc>
          <w:tcPr>
            <w:tcW w:w="5868" w:type="dxa"/>
            <w:gridSpan w:val="4"/>
          </w:tcPr>
          <w:p w14:paraId="6C81FDB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0097D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9" w:type="dxa"/>
            <w:gridSpan w:val="2"/>
          </w:tcPr>
          <w:p w14:paraId="6EC83A2B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报考学院、专业</w:t>
            </w:r>
          </w:p>
        </w:tc>
        <w:tc>
          <w:tcPr>
            <w:tcW w:w="5868" w:type="dxa"/>
            <w:gridSpan w:val="4"/>
          </w:tcPr>
          <w:p w14:paraId="20EDD7CE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7F9C0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8" w:hRule="atLeast"/>
          <w:jc w:val="center"/>
        </w:trPr>
        <w:tc>
          <w:tcPr>
            <w:tcW w:w="8647" w:type="dxa"/>
            <w:gridSpan w:val="6"/>
          </w:tcPr>
          <w:p w14:paraId="0889A34C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该申请人在贵校期间，政治态度、思想表现、工作学习态度、职业道德、遵纪守法等方面的表现（不够可附页）：</w:t>
            </w:r>
          </w:p>
          <w:p w14:paraId="4624B5B3">
            <w:pPr>
              <w:rPr>
                <w:rFonts w:ascii="宋体" w:hAnsi="宋体"/>
                <w:sz w:val="28"/>
                <w:szCs w:val="28"/>
              </w:rPr>
            </w:pPr>
          </w:p>
          <w:p w14:paraId="696973F6">
            <w:pPr>
              <w:rPr>
                <w:rFonts w:ascii="宋体" w:hAnsi="宋体"/>
                <w:sz w:val="28"/>
                <w:szCs w:val="28"/>
              </w:rPr>
            </w:pPr>
          </w:p>
          <w:p w14:paraId="40E33077">
            <w:pPr>
              <w:rPr>
                <w:rFonts w:ascii="宋体" w:hAnsi="宋体"/>
                <w:sz w:val="28"/>
                <w:szCs w:val="28"/>
              </w:rPr>
            </w:pPr>
          </w:p>
          <w:p w14:paraId="79022BD2">
            <w:pPr>
              <w:rPr>
                <w:rFonts w:ascii="宋体" w:hAnsi="宋体"/>
                <w:sz w:val="28"/>
                <w:szCs w:val="28"/>
              </w:rPr>
            </w:pPr>
            <w:bookmarkStart w:id="0" w:name="_GoBack"/>
            <w:bookmarkEnd w:id="0"/>
          </w:p>
          <w:p w14:paraId="7638B642">
            <w:pPr>
              <w:rPr>
                <w:rFonts w:ascii="宋体" w:hAnsi="宋体"/>
                <w:sz w:val="28"/>
                <w:szCs w:val="28"/>
              </w:rPr>
            </w:pPr>
          </w:p>
          <w:p w14:paraId="25003A2E">
            <w:pPr>
              <w:rPr>
                <w:rFonts w:ascii="宋体" w:hAnsi="宋体"/>
                <w:sz w:val="28"/>
                <w:szCs w:val="28"/>
              </w:rPr>
            </w:pPr>
          </w:p>
          <w:p w14:paraId="4C87120F">
            <w:pPr>
              <w:rPr>
                <w:rFonts w:ascii="宋体" w:hAnsi="宋体"/>
                <w:sz w:val="28"/>
                <w:szCs w:val="28"/>
              </w:rPr>
            </w:pPr>
          </w:p>
          <w:p w14:paraId="2F1A72C3">
            <w:pPr>
              <w:rPr>
                <w:rFonts w:ascii="宋体" w:hAnsi="宋体"/>
                <w:sz w:val="28"/>
                <w:szCs w:val="28"/>
              </w:rPr>
            </w:pPr>
          </w:p>
          <w:p w14:paraId="793EDD7E">
            <w:pPr>
              <w:rPr>
                <w:rFonts w:ascii="宋体" w:hAnsi="宋体"/>
                <w:sz w:val="28"/>
                <w:szCs w:val="28"/>
              </w:rPr>
            </w:pPr>
          </w:p>
          <w:p w14:paraId="2F74B626">
            <w:pPr>
              <w:rPr>
                <w:rFonts w:ascii="宋体" w:hAnsi="宋体"/>
                <w:sz w:val="28"/>
                <w:szCs w:val="28"/>
              </w:rPr>
            </w:pPr>
          </w:p>
          <w:p w14:paraId="700E4CDE">
            <w:pPr>
              <w:rPr>
                <w:rFonts w:ascii="宋体" w:hAnsi="宋体"/>
                <w:sz w:val="28"/>
                <w:szCs w:val="28"/>
              </w:rPr>
            </w:pPr>
          </w:p>
          <w:p w14:paraId="04977F36">
            <w:pPr>
              <w:rPr>
                <w:rFonts w:ascii="宋体" w:hAnsi="宋体"/>
                <w:sz w:val="28"/>
                <w:szCs w:val="28"/>
              </w:rPr>
            </w:pPr>
          </w:p>
          <w:p w14:paraId="3CA5C4FB">
            <w:pPr>
              <w:ind w:firstLine="3920" w:firstLineChars="14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推免生本科院系党委公章</w:t>
            </w:r>
          </w:p>
          <w:p w14:paraId="39973B8F">
            <w:pPr>
              <w:ind w:firstLine="3920" w:firstLineChars="14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负责人签名：</w:t>
            </w:r>
          </w:p>
          <w:p w14:paraId="0E5B1E5F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  年   月   日</w:t>
            </w:r>
          </w:p>
        </w:tc>
      </w:tr>
    </w:tbl>
    <w:p w14:paraId="33383E90">
      <w:pPr>
        <w:jc w:val="center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</w:rPr>
        <w:t>说明：该表将归入新生档案，请认真填写，弄虚作假者，一经发现，将取消入学资格。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C69"/>
    <w:rsid w:val="000D2CA7"/>
    <w:rsid w:val="00AB2C69"/>
    <w:rsid w:val="413F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8983E-4725-48ED-82C1-05E1A87D79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155</Characters>
  <Lines>1</Lines>
  <Paragraphs>1</Paragraphs>
  <TotalTime>1</TotalTime>
  <ScaleCrop>false</ScaleCrop>
  <LinksUpToDate>false</LinksUpToDate>
  <CharactersWithSpaces>205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2022-09-14T01:01:00Z</dcterms:created>
  <dc:creator>杭州威玛</dc:creator>
  <cp:lastModifiedBy>汪玉凤</cp:lastModifiedBy>
  <dcterms:modified xsi:type="dcterms:W3CDTF">2026-09-01T01:38:30Z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eyJoZGlkIjoiMTIyMDUwZDM4MjcwNTc3MDhjYmQ2NjBjMTI1MThhYzAiLCJ1c2VySWQiOiIxNzQ2NTk1MjA5In0=</vt:lpwstr>
  </property>
  <property fmtid="{D5CDD505-2E9C-101B-9397-08002B2CF9AE}" pid="3" name="KSOProductBuildVer">
    <vt:lpwstr>2052-12.1.0.28043</vt:lpwstr>
  </property>
  <property fmtid="{D5CDD505-2E9C-101B-9397-08002B2CF9AE}" pid="4" name="ICV">
    <vt:lpwstr>2304E60419CE4099AA66826F7C6B8B00_12</vt:lpwstr>
  </property>
</Properties>
</file>